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bCs/>
        </w:rPr>
        <w:t>RAB, de Rotterdamse Armoedebestrijdings Beweging</w:t>
      </w:r>
    </w:p>
    <w:p>
      <w:pPr>
        <w:pStyle w:val="Normal"/>
        <w:rPr/>
      </w:pPr>
      <w:r>
        <w:rPr/>
        <w:t>Over: Wonen in armoede</w:t>
      </w:r>
    </w:p>
    <w:p>
      <w:pPr>
        <w:pStyle w:val="Normal"/>
        <w:rPr/>
      </w:pPr>
      <w:r>
        <w:rPr/>
      </w:r>
    </w:p>
    <w:p>
      <w:pPr>
        <w:pStyle w:val="Normal"/>
        <w:rPr/>
      </w:pPr>
      <w:r>
        <w:rPr/>
        <w:t>31 oktober 2020</w:t>
      </w:r>
    </w:p>
    <w:p>
      <w:pPr>
        <w:pStyle w:val="Normal"/>
        <w:rPr/>
      </w:pPr>
      <w:r>
        <w:rPr/>
      </w:r>
    </w:p>
    <w:p>
      <w:pPr>
        <w:pStyle w:val="Normal"/>
        <w:rPr/>
      </w:pPr>
      <w:r>
        <w:rPr/>
        <w:t>Aan de Leden van de Commissie Bouwen, Wonen en Buitenruimte</w:t>
      </w:r>
    </w:p>
    <w:p>
      <w:pPr>
        <w:pStyle w:val="Normal"/>
        <w:rPr/>
      </w:pPr>
      <w:r>
        <w:rPr/>
        <w:t>Binnen de Rotterdamse woonvisie is veel aandacht geweest voor bouwen voor de middenklasse. In het recente verleden hebben in wijken zoals Katendrecht en Crooswijk grondige verbouwingen plaatsgevonden waarbij vooral duurdere koophuizen zijn gebouwd.</w:t>
      </w:r>
    </w:p>
    <w:p>
      <w:pPr>
        <w:pStyle w:val="Normal"/>
        <w:rPr/>
      </w:pPr>
      <w:r>
        <w:rPr/>
        <w:t xml:space="preserve">Een dergelijke ambitie ontbreekt voor mensen in armoede en voor mensen die geen koopwoning kunnen betalen. Daarmee gaat de woonvisie voorbij aan de maatschappelijke taak van de woningbouwverenigingen. </w:t>
      </w:r>
    </w:p>
    <w:p>
      <w:pPr>
        <w:pStyle w:val="Normal"/>
        <w:rPr/>
      </w:pPr>
      <w:r>
        <w:rPr/>
        <w:t>Er is enorme behoefte aan een groter sociaal woningbestand. En het is juist de bedoeling van de wetgever dat zij de meest kwetsbare doelgroepen huisvesten. Het zou dan ook logisch zijn om de voorraad van de corporaties zoveel mogelijk in stand te houden en aan te passen aan de behoefte van de doelgroepen.</w:t>
      </w:r>
    </w:p>
    <w:p>
      <w:pPr>
        <w:pStyle w:val="Normal"/>
        <w:rPr/>
      </w:pPr>
      <w:r>
        <w:rPr/>
        <w:t>Op dit punt van het vergroten van de sociale woningvoorraad kan Groen Links verschil maken.</w:t>
      </w:r>
    </w:p>
    <w:p>
      <w:pPr>
        <w:pStyle w:val="Normal"/>
        <w:rPr/>
      </w:pPr>
      <w:r>
        <w:rPr/>
        <w:t xml:space="preserve"> </w:t>
      </w:r>
      <w:r>
        <w:rPr/>
        <w:t xml:space="preserve">De afgelopen jaren heeft RAB een aantal mensen in Lombardijen gevolgd, een wijk in Rotterdam waar veel armoede is. Een van de belangrijkste punten uit ons onderzoek is dat mensen een fatsoenlijke en betaalbare woning willen. Wonen is een grondrecht; een fatsoenlijk dak boven je hoofd vormt de basis voor ieder mens. In ons onderzoek troffen wij echter een aantal flats aan die zeer slecht onderhouden zijn. Hierover publiceerden wij tweemaal een artikel en zochten het gesprek met zowel de verhuurder, Havensteder, als met enkele leden van de gemeenteraad. Inmiddels heeft de verhuurder beterschap beloofd. Een van de flats zal binnenkort gesloopt worden. Het lot van de andere flat is echter nog steeds niet duidelijk. Daarnaast bereikten ons ook andere klachten uit de wijk waarover wij publiceerden op www.rabrotterdam.nl en andere media. </w:t>
      </w:r>
    </w:p>
    <w:p>
      <w:pPr>
        <w:pStyle w:val="Normal"/>
        <w:rPr/>
      </w:pPr>
      <w:r>
        <w:rPr/>
        <w:t>Inmiddels zijn aangescherpte prestatieafspraken met Havensteder gemaakt, waarin nu ook de wijk Lombardijen wordt genoemd. Maar omdat de nieuwe prestatieafspraken weinig concreet zijn, is het moeilijk om ze goed te evalueren.</w:t>
      </w:r>
    </w:p>
    <w:p>
      <w:pPr>
        <w:pStyle w:val="Normal"/>
        <w:rPr/>
      </w:pPr>
      <w:r>
        <w:rPr/>
        <w:t>Daarom stellen wij voor dat er opnieuw, maar nu concrete afspraken met de woningbouwvereniging worden gemaakt. Omdat deze problematiek exemplarisch lijkt voor de periferie van Rotterdam, waaronder bijvoorbeeld Zevenkamp en Overschie, maar ook voor buurten rondom het centrum zoals de Agniesebuurt en andere delen van Noord, zouden deze concrete afspraken niet alleen voor Havensteder en Lombardijen moeten gelden, maar voor alle woningbouwcorporaties.</w:t>
      </w:r>
    </w:p>
    <w:p>
      <w:pPr>
        <w:pStyle w:val="Normal"/>
        <w:rPr/>
      </w:pPr>
      <w:r>
        <w:rPr/>
        <w:t>Om de sociale woonvoorraad in Rotterdam kwalitatief op peil te brengen, zouden nieuwe afspraken de volgende punten moeten bevatten:</w:t>
      </w:r>
    </w:p>
    <w:p>
      <w:pPr>
        <w:pStyle w:val="Normal"/>
        <w:rPr/>
      </w:pPr>
      <w:r>
        <w:rPr/>
        <w:t xml:space="preserve"> </w:t>
      </w:r>
      <w:r>
        <w:rPr/>
        <w:t xml:space="preserve">1.     </w:t>
        <w:tab/>
        <w:t xml:space="preserve">Staak de (volgens de woonvisie tot 2030) geplande afbouw van 24.000 sociale </w:t>
        <w:tab/>
        <w:t>woningbouwwoningen.</w:t>
      </w:r>
    </w:p>
    <w:p>
      <w:pPr>
        <w:pStyle w:val="Normal"/>
        <w:rPr/>
      </w:pPr>
      <w:r>
        <w:rPr/>
        <w:t xml:space="preserve">2.     </w:t>
        <w:tab/>
        <w:t xml:space="preserve">De sociale woningbouwvoorraad wordt verhoogd tot minimaal het niveau van 2014 en komt </w:t>
        <w:tab/>
        <w:t>in verhouding met de grootstedelijke vraag naar sociale woningen.</w:t>
      </w:r>
    </w:p>
    <w:p>
      <w:pPr>
        <w:pStyle w:val="Normal"/>
        <w:rPr/>
      </w:pPr>
      <w:r>
        <w:rPr/>
        <w:t xml:space="preserve">3.      </w:t>
        <w:tab/>
        <w:t xml:space="preserve">De kwaliteit van de bestaande woningbouwvoorraad wordt verbeterd incluis het verbeteren </w:t>
        <w:tab/>
        <w:t xml:space="preserve">van standpijpen, afvoer en riolering, van de (buiten)galerijen, de balkons en de boxen in de </w:t>
        <w:tab/>
        <w:t>kelders.</w:t>
      </w:r>
    </w:p>
    <w:p>
      <w:pPr>
        <w:pStyle w:val="Normal"/>
        <w:rPr/>
      </w:pPr>
      <w:r>
        <w:rPr/>
        <w:t xml:space="preserve">4.      </w:t>
        <w:tab/>
        <w:t xml:space="preserve">Verduurzaming. Verduurzaming van woningen is belangrijk, maar absoluut niet voordat de </w:t>
        <w:tab/>
        <w:t>oorzaken van schimmel en vocht zijn aangepakt.</w:t>
      </w:r>
    </w:p>
    <w:p>
      <w:pPr>
        <w:pStyle w:val="Normal"/>
        <w:rPr/>
      </w:pPr>
      <w:r>
        <w:rPr/>
        <w:t xml:space="preserve">5.     </w:t>
        <w:tab/>
        <w:t xml:space="preserve">Verlaging van de huurprijzen van huizen met achterstallig onderhoud. Bouw- en </w:t>
        <w:tab/>
        <w:t>Woningtoezicht kan een rol spelen bij de normering van dit onderhoud.</w:t>
      </w:r>
    </w:p>
    <w:p>
      <w:pPr>
        <w:pStyle w:val="Normal"/>
        <w:rPr/>
      </w:pPr>
      <w:r>
        <w:rPr/>
        <w:t>En last but not least, een Rotterdamse (eventueel een Randstedelijke) inspanning richting Den Haag om de landelijk opgelegde verhuurdersheffing op te heffen, waarna de vrijgekomen gelden ingezet worden in de verbetering van het woonbestand en in meer sociale woningbouw.</w:t>
      </w:r>
    </w:p>
    <w:p>
      <w:pPr>
        <w:pStyle w:val="Normal"/>
        <w:rPr/>
      </w:pPr>
      <w:r>
        <w:rPr/>
        <w:t xml:space="preserve"> </w:t>
      </w:r>
      <w:r>
        <w:rPr/>
        <w:t>Wij hopen dat u deze punten overneemt om het gesprek met de wethouder aan te gaan opdat de woningbouwverenigingen hun maatschappelijke taak weer op kunnen pakken en kwaliteit kunnen leveren voor al de mensen die geen huis kunnen kopen.</w:t>
      </w:r>
      <w:bookmarkStart w:id="0" w:name="_GoBack"/>
      <w:bookmarkEnd w:id="0"/>
    </w:p>
    <w:p>
      <w:pPr>
        <w:pStyle w:val="Normal"/>
        <w:rPr/>
      </w:pPr>
      <w:r>
        <w:rPr/>
        <w:t>Vanzelfsprekend willen wij hierover ook met u graag het gesprek blijven voeren en zijn wij bereid onze zorgen nader toe te lichten, mocht u meer informatie van ons willen.</w:t>
      </w:r>
    </w:p>
    <w:p>
      <w:pPr>
        <w:pStyle w:val="Normal"/>
        <w:rPr/>
      </w:pPr>
      <w:r>
        <w:rPr/>
        <w:t xml:space="preserve"> </w:t>
      </w:r>
    </w:p>
    <w:p>
      <w:pPr>
        <w:pStyle w:val="Normal"/>
        <w:rPr/>
      </w:pPr>
      <w:r>
        <w:rPr/>
        <w:t xml:space="preserve">Met vriendelijke groeten, </w:t>
      </w:r>
    </w:p>
    <w:p>
      <w:pPr>
        <w:pStyle w:val="Normal"/>
        <w:rPr/>
      </w:pPr>
      <w:r>
        <w:rPr/>
        <w:t>namens RAB, de Rotterdamse Armoedebestrijdings Beweging,</w:t>
      </w:r>
      <w:r>
        <w:rPr/>
        <w:t xml:space="preserve"> </w:t>
      </w:r>
    </w:p>
    <w:p>
      <w:pPr>
        <w:pStyle w:val="Normal"/>
        <w:rPr/>
      </w:pPr>
      <w:r>
        <w:rPr/>
        <w:t xml:space="preserve"> </w:t>
      </w:r>
      <w:r>
        <w:rPr/>
        <w:t>Mieke Zagt</w:t>
      </w:r>
    </w:p>
    <w:p>
      <w:pPr>
        <w:pStyle w:val="Normal"/>
        <w:rPr/>
      </w:pPr>
      <w:r>
        <w:rPr/>
        <w:t>Gijs Custers</w:t>
      </w:r>
    </w:p>
    <w:p>
      <w:pPr>
        <w:pStyle w:val="Normal"/>
        <w:widowControl/>
        <w:bidi w:val="0"/>
        <w:spacing w:lineRule="auto" w:line="259" w:before="0" w:after="160"/>
        <w:jc w:val="left"/>
        <w:rPr/>
      </w:pPr>
      <w:r>
        <w:rPr/>
        <w:t>Jan Blankers</w:t>
      </w:r>
    </w:p>
    <w:sectPr>
      <w:type w:val="nextPage"/>
      <w:pgSz w:w="11906" w:h="16838"/>
      <w:pgMar w:left="1417" w:right="1417" w:header="0" w:top="1417" w:footer="0" w:bottom="1417" w:gutter="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Segoe UI">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nl-N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nl-NL" w:eastAsia="en-US" w:bidi="ar-SA"/>
      </w:rPr>
    </w:rPrDefault>
    <w:pPrDefault>
      <w:pPr/>
    </w:pPrDefault>
  </w:docDefaults>
  <w:latentStyles w:defLockedState="0" w:defUIPriority="99" w:defSemiHidden="0" w:defUnhideWhenUsed="0" w:defQFormat="0" w:count="377">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nl-NL" w:eastAsia="en-US" w:bidi="ar-SA"/>
    </w:rPr>
  </w:style>
  <w:style w:type="character" w:styleId="DefaultParagraphFont" w:default="1">
    <w:name w:val="Default Paragraph Font"/>
    <w:uiPriority w:val="1"/>
    <w:semiHidden/>
    <w:unhideWhenUsed/>
    <w:qFormat/>
    <w:rPr/>
  </w:style>
  <w:style w:type="character" w:styleId="FootnoteTextChar" w:customStyle="1">
    <w:name w:val="Footnote Text Char"/>
    <w:basedOn w:val="DefaultParagraphFont"/>
    <w:link w:val="FootnoteText"/>
    <w:uiPriority w:val="99"/>
    <w:semiHidden/>
    <w:qFormat/>
    <w:rsid w:val="008f009a"/>
    <w:rPr>
      <w:sz w:val="20"/>
      <w:szCs w:val="20"/>
    </w:rPr>
  </w:style>
  <w:style w:type="character" w:styleId="Voetnootanker" w:customStyle="1">
    <w:name w:val="Voetnootanker"/>
    <w:rPr>
      <w:vertAlign w:val="superscript"/>
    </w:rPr>
  </w:style>
  <w:style w:type="character" w:styleId="FootnoteCharacters" w:customStyle="1">
    <w:name w:val="Footnote Characters"/>
    <w:basedOn w:val="DefaultParagraphFont"/>
    <w:uiPriority w:val="99"/>
    <w:semiHidden/>
    <w:unhideWhenUsed/>
    <w:qFormat/>
    <w:rsid w:val="008f009a"/>
    <w:rPr>
      <w:vertAlign w:val="superscript"/>
    </w:rPr>
  </w:style>
  <w:style w:type="character" w:styleId="Annotationreference">
    <w:name w:val="annotation reference"/>
    <w:basedOn w:val="DefaultParagraphFont"/>
    <w:uiPriority w:val="99"/>
    <w:semiHidden/>
    <w:unhideWhenUsed/>
    <w:qFormat/>
    <w:rsid w:val="008f009a"/>
    <w:rPr>
      <w:sz w:val="16"/>
      <w:szCs w:val="16"/>
    </w:rPr>
  </w:style>
  <w:style w:type="character" w:styleId="CommentTextChar" w:customStyle="1">
    <w:name w:val="Comment Text Char"/>
    <w:basedOn w:val="DefaultParagraphFont"/>
    <w:link w:val="CommentText"/>
    <w:uiPriority w:val="99"/>
    <w:semiHidden/>
    <w:qFormat/>
    <w:rsid w:val="008f009a"/>
    <w:rPr>
      <w:sz w:val="20"/>
      <w:szCs w:val="20"/>
    </w:rPr>
  </w:style>
  <w:style w:type="character" w:styleId="CommentSubjectChar" w:customStyle="1">
    <w:name w:val="Comment Subject Char"/>
    <w:basedOn w:val="CommentTextChar"/>
    <w:link w:val="CommentSubject"/>
    <w:uiPriority w:val="99"/>
    <w:semiHidden/>
    <w:qFormat/>
    <w:rsid w:val="008f009a"/>
    <w:rPr>
      <w:b/>
      <w:bCs/>
      <w:sz w:val="20"/>
      <w:szCs w:val="20"/>
    </w:rPr>
  </w:style>
  <w:style w:type="character" w:styleId="BalloonTextChar" w:customStyle="1">
    <w:name w:val="Balloon Text Char"/>
    <w:basedOn w:val="DefaultParagraphFont"/>
    <w:link w:val="BalloonText"/>
    <w:uiPriority w:val="99"/>
    <w:semiHidden/>
    <w:qFormat/>
    <w:rsid w:val="008f009a"/>
    <w:rPr>
      <w:rFonts w:ascii="Segoe UI" w:hAnsi="Segoe UI" w:cs="Segoe UI"/>
      <w:sz w:val="18"/>
      <w:szCs w:val="18"/>
    </w:rPr>
  </w:style>
  <w:style w:type="character" w:styleId="Internetkoppeling" w:customStyle="1">
    <w:name w:val="Internetkoppeling"/>
    <w:basedOn w:val="DefaultParagraphFont"/>
    <w:uiPriority w:val="99"/>
    <w:unhideWhenUsed/>
    <w:rsid w:val="008f009a"/>
    <w:rPr>
      <w:color w:val="0563C1" w:themeColor="hyperlink"/>
      <w:u w:val="single"/>
    </w:rPr>
  </w:style>
  <w:style w:type="character" w:styleId="UnresolvedMention">
    <w:name w:val="Unresolved Mention"/>
    <w:basedOn w:val="DefaultParagraphFont"/>
    <w:uiPriority w:val="99"/>
    <w:semiHidden/>
    <w:unhideWhenUsed/>
    <w:qFormat/>
    <w:rsid w:val="008f009a"/>
    <w:rPr>
      <w:color w:val="605E5C"/>
      <w:shd w:fill="E1DFDD" w:val="clear"/>
    </w:rPr>
  </w:style>
  <w:style w:type="character" w:styleId="ListLabel1" w:customStyle="1">
    <w:name w:val="ListLabel 1"/>
    <w:qFormat/>
    <w:rPr/>
  </w:style>
  <w:style w:type="paragraph" w:styleId="Kop" w:customStyle="1">
    <w:name w:val="Kop"/>
    <w:basedOn w:val="Normal"/>
    <w:next w:val="Tekstblok"/>
    <w:qFormat/>
    <w:pPr>
      <w:keepNext w:val="true"/>
      <w:spacing w:before="240" w:after="120"/>
    </w:pPr>
    <w:rPr>
      <w:rFonts w:ascii="Liberation Sans" w:hAnsi="Liberation Sans" w:eastAsia="Microsoft YaHei" w:cs="Arial"/>
      <w:sz w:val="28"/>
      <w:szCs w:val="28"/>
    </w:rPr>
  </w:style>
  <w:style w:type="paragraph" w:styleId="Tekstblok">
    <w:name w:val="Body Text"/>
    <w:basedOn w:val="Normal"/>
    <w:pPr>
      <w:spacing w:lineRule="auto" w:line="276" w:before="0" w:after="140"/>
    </w:pPr>
    <w:rPr/>
  </w:style>
  <w:style w:type="paragraph" w:styleId="Lijst">
    <w:name w:val="List"/>
    <w:basedOn w:val="Tekstblok"/>
    <w:pPr/>
    <w:rPr>
      <w:rFonts w:cs="Arial"/>
    </w:rPr>
  </w:style>
  <w:style w:type="paragraph" w:styleId="Bijschrift">
    <w:name w:val="Caption"/>
    <w:basedOn w:val="Normal"/>
    <w:qFormat/>
    <w:pPr>
      <w:suppressLineNumbers/>
      <w:spacing w:before="120" w:after="120"/>
    </w:pPr>
    <w:rPr>
      <w:rFonts w:cs="Arial"/>
      <w:i/>
      <w:iCs/>
      <w:sz w:val="24"/>
      <w:szCs w:val="24"/>
    </w:rPr>
  </w:style>
  <w:style w:type="paragraph" w:styleId="Index" w:customStyle="1">
    <w:name w:val="Index"/>
    <w:basedOn w:val="Normal"/>
    <w:qFormat/>
    <w:pPr>
      <w:suppressLineNumbers/>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Voetnoot">
    <w:name w:val="Footnote Text"/>
    <w:basedOn w:val="Normal"/>
    <w:link w:val="FootnoteTextChar"/>
    <w:uiPriority w:val="99"/>
    <w:semiHidden/>
    <w:unhideWhenUsed/>
    <w:rsid w:val="008f009a"/>
    <w:pPr>
      <w:spacing w:lineRule="auto" w:line="240" w:before="0" w:after="0"/>
    </w:pPr>
    <w:rPr>
      <w:sz w:val="20"/>
      <w:szCs w:val="20"/>
    </w:rPr>
  </w:style>
  <w:style w:type="paragraph" w:styleId="Annotationtext">
    <w:name w:val="annotation text"/>
    <w:basedOn w:val="Normal"/>
    <w:link w:val="CommentTextChar"/>
    <w:uiPriority w:val="99"/>
    <w:semiHidden/>
    <w:unhideWhenUsed/>
    <w:qFormat/>
    <w:rsid w:val="008f009a"/>
    <w:pPr>
      <w:spacing w:lineRule="auto" w:line="240"/>
    </w:pPr>
    <w:rPr>
      <w:sz w:val="20"/>
      <w:szCs w:val="20"/>
    </w:rPr>
  </w:style>
  <w:style w:type="paragraph" w:styleId="Annotationsubject">
    <w:name w:val="annotation subject"/>
    <w:basedOn w:val="Annotationtext"/>
    <w:link w:val="CommentSubjectChar"/>
    <w:uiPriority w:val="99"/>
    <w:semiHidden/>
    <w:unhideWhenUsed/>
    <w:qFormat/>
    <w:rsid w:val="008f009a"/>
    <w:pPr/>
    <w:rPr>
      <w:b/>
      <w:bCs/>
    </w:rPr>
  </w:style>
  <w:style w:type="paragraph" w:styleId="BalloonText">
    <w:name w:val="Balloon Text"/>
    <w:basedOn w:val="Normal"/>
    <w:link w:val="BalloonTextChar"/>
    <w:uiPriority w:val="99"/>
    <w:semiHidden/>
    <w:unhideWhenUsed/>
    <w:qFormat/>
    <w:rsid w:val="008f009a"/>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82B388-807C-4DD7-BB87-5EDE5D528D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Application>LibreOffice/6.0.4.2$Windows_X86_64 LibreOffice_project/9b0d9b32d5dcda91d2f1a96dc04c645c450872bf</Application>
  <Pages>2</Pages>
  <Words>633</Words>
  <Characters>3613</Characters>
  <CharactersWithSpaces>4238</CharactersWithSpaces>
  <Paragraphs>8</Paragraphs>
  <Company>Erasmus Universiteit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2020-10-25T13:48:00Z</dcterms:created>
  <dc:creator>Gijs Custers</dc:creator>
  <dc:description/>
  <dc:language>nl-NL</dc:language>
  <cp:lastModifiedBy/>
  <dcterms:modified xsi:type="dcterms:W3CDTF">2020-10-31T08:45:25Z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Erasmus Universiteit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